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DC0CE8" w:rsidRDefault="00873AD8" w:rsidP="00DC0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E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73AD8" w:rsidRPr="00DC0CE8" w:rsidRDefault="00E4398C" w:rsidP="00DC0C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Эконометрические исследования</w:t>
      </w:r>
    </w:p>
    <w:p w:rsidR="00803D81" w:rsidRPr="00803D81" w:rsidRDefault="00530D5E" w:rsidP="00803D81">
      <w:pPr>
        <w:pStyle w:val="Default"/>
        <w:ind w:firstLine="709"/>
        <w:jc w:val="both"/>
        <w:rPr>
          <w:sz w:val="28"/>
          <w:szCs w:val="28"/>
        </w:rPr>
      </w:pPr>
      <w:r w:rsidRPr="00803D81">
        <w:rPr>
          <w:rFonts w:eastAsia="Calibri"/>
          <w:b/>
          <w:sz w:val="28"/>
          <w:szCs w:val="28"/>
        </w:rPr>
        <w:t xml:space="preserve">Цель дисциплины: </w:t>
      </w:r>
    </w:p>
    <w:p w:rsidR="00803D81" w:rsidRPr="00803D81" w:rsidRDefault="00803D81" w:rsidP="008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81">
        <w:rPr>
          <w:rFonts w:ascii="Times New Roman" w:hAnsi="Times New Roman" w:cs="Times New Roman"/>
          <w:sz w:val="28"/>
          <w:szCs w:val="28"/>
        </w:rPr>
        <w:t>освоение</w:t>
      </w:r>
      <w:r w:rsidRPr="00803D81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803D81">
        <w:rPr>
          <w:rFonts w:ascii="Times New Roman" w:hAnsi="Times New Roman" w:cs="Times New Roman"/>
          <w:sz w:val="28"/>
          <w:szCs w:val="28"/>
        </w:rPr>
        <w:t>х</w:t>
      </w:r>
      <w:r w:rsidRPr="00803D81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Pr="00803D81">
        <w:rPr>
          <w:rFonts w:ascii="Times New Roman" w:hAnsi="Times New Roman" w:cs="Times New Roman"/>
          <w:sz w:val="28"/>
          <w:szCs w:val="28"/>
        </w:rPr>
        <w:t>х</w:t>
      </w:r>
      <w:r w:rsidRPr="00803D81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803D81">
        <w:rPr>
          <w:rFonts w:ascii="Times New Roman" w:hAnsi="Times New Roman" w:cs="Times New Roman"/>
          <w:sz w:val="28"/>
          <w:szCs w:val="28"/>
        </w:rPr>
        <w:t>й</w:t>
      </w:r>
      <w:r w:rsidRPr="00803D81">
        <w:rPr>
          <w:rFonts w:ascii="Times New Roman" w:hAnsi="Times New Roman" w:cs="Times New Roman"/>
          <w:sz w:val="28"/>
          <w:szCs w:val="28"/>
        </w:rPr>
        <w:t xml:space="preserve"> и сформировать практические навыки в области спецификации, оценивания и проверки адекватности регрессионных моделей, достаточные для проведения собственных научных исследований в финансово-экономической сфере. </w:t>
      </w:r>
    </w:p>
    <w:p w:rsidR="00803D81" w:rsidRDefault="00530D5E" w:rsidP="00803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D81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803D81" w:rsidRPr="00803D81" w:rsidRDefault="00803D81" w:rsidP="00803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3D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«Эконометрические исследования»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803D81" w:rsidRPr="00803D81" w:rsidRDefault="00873AD8" w:rsidP="00803D81">
      <w:pPr>
        <w:pStyle w:val="Default"/>
        <w:ind w:firstLine="709"/>
        <w:jc w:val="both"/>
        <w:rPr>
          <w:sz w:val="28"/>
          <w:szCs w:val="28"/>
        </w:rPr>
      </w:pPr>
      <w:r w:rsidRPr="00803D81">
        <w:rPr>
          <w:b/>
          <w:sz w:val="28"/>
          <w:szCs w:val="28"/>
        </w:rPr>
        <w:t>Краткое содержание дисциплины</w:t>
      </w:r>
      <w:r w:rsidR="00DC0CE8" w:rsidRPr="00803D81">
        <w:rPr>
          <w:sz w:val="28"/>
          <w:szCs w:val="28"/>
        </w:rPr>
        <w:t xml:space="preserve">: </w:t>
      </w:r>
    </w:p>
    <w:p w:rsidR="008F51E9" w:rsidRPr="00803D81" w:rsidRDefault="00803D81" w:rsidP="0080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D81">
        <w:rPr>
          <w:rFonts w:ascii="Times New Roman" w:hAnsi="Times New Roman" w:cs="Times New Roman"/>
          <w:sz w:val="28"/>
          <w:szCs w:val="28"/>
        </w:rPr>
        <w:t xml:space="preserve"> Основные этапы эконометрического исследования. Новое в данной профессиональной области. Необходимые сведения из теории вероятностей и математической статистики. Характеристики статистической связи между экономическими переменными модели, используемые при их отборе в спецификацию. </w:t>
      </w:r>
      <w:proofErr w:type="spellStart"/>
      <w:r w:rsidRPr="00803D81">
        <w:rPr>
          <w:rFonts w:ascii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803D81">
        <w:rPr>
          <w:rFonts w:ascii="Times New Roman" w:hAnsi="Times New Roman" w:cs="Times New Roman"/>
          <w:sz w:val="28"/>
          <w:szCs w:val="28"/>
        </w:rPr>
        <w:t xml:space="preserve">. Исследование нарушений стандартных предпосылок эконометрических моделей при помощи тестов, реализованных в специализированных пакетах. Учёт структурных изменений в экономических процессах при помощи моделей с фиктивными переменными. Оценка и прогнозирование эндогенных переменных в моделях с </w:t>
      </w:r>
      <w:proofErr w:type="spellStart"/>
      <w:r w:rsidRPr="00803D81">
        <w:rPr>
          <w:rFonts w:ascii="Times New Roman" w:hAnsi="Times New Roman" w:cs="Times New Roman"/>
          <w:sz w:val="28"/>
          <w:szCs w:val="28"/>
        </w:rPr>
        <w:t>гетероскедастичностью</w:t>
      </w:r>
      <w:proofErr w:type="spellEnd"/>
      <w:r w:rsidRPr="00803D81">
        <w:rPr>
          <w:rFonts w:ascii="Times New Roman" w:hAnsi="Times New Roman" w:cs="Times New Roman"/>
          <w:sz w:val="28"/>
          <w:szCs w:val="28"/>
        </w:rPr>
        <w:t>. Оценка и прогнозирование эндогенных переменных в моделях с автокорреляцией. Оценка эконометрических моделей с ограничениями на параметры. Алгоритм оценки регрессионных моделей с ограничениями на параметры. Проверка гипотез в линейных моделях с ограничениями. Исследование моделей на панельных данных. Типы регрессионных моделей на панельных данных. Тестирование характера эффектов. Линейная вероятностная модель. Модели бинарного и множественного выбора.</w:t>
      </w:r>
    </w:p>
    <w:sectPr w:rsidR="008F51E9" w:rsidRPr="00803D81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94726"/>
    <w:rsid w:val="00530D5E"/>
    <w:rsid w:val="00577E4F"/>
    <w:rsid w:val="005C37E1"/>
    <w:rsid w:val="00803D81"/>
    <w:rsid w:val="00873AD8"/>
    <w:rsid w:val="008A2092"/>
    <w:rsid w:val="008F51E9"/>
    <w:rsid w:val="00970FE7"/>
    <w:rsid w:val="009B1D87"/>
    <w:rsid w:val="00C66972"/>
    <w:rsid w:val="00D35CCE"/>
    <w:rsid w:val="00DC0CE8"/>
    <w:rsid w:val="00E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16D6"/>
  <w15:docId w15:val="{059266D4-33F8-478A-B208-C537FE9F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0CE8"/>
    <w:rPr>
      <w:rFonts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C0CE8"/>
    <w:rPr>
      <w:rFonts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0CE8"/>
    <w:pPr>
      <w:widowControl w:val="0"/>
      <w:shd w:val="clear" w:color="auto" w:fill="FFFFFF"/>
      <w:spacing w:after="0" w:line="374" w:lineRule="exact"/>
      <w:jc w:val="center"/>
    </w:pPr>
    <w:rPr>
      <w:rFonts w:eastAsia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DC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61229-1E2D-46B0-8E32-208A507A5F02}"/>
</file>

<file path=customXml/itemProps2.xml><?xml version="1.0" encoding="utf-8"?>
<ds:datastoreItem xmlns:ds="http://schemas.openxmlformats.org/officeDocument/2006/customXml" ds:itemID="{BE1307FE-3CD9-4876-90CC-1FB01025EC88}"/>
</file>

<file path=customXml/itemProps3.xml><?xml version="1.0" encoding="utf-8"?>
<ds:datastoreItem xmlns:ds="http://schemas.openxmlformats.org/officeDocument/2006/customXml" ds:itemID="{D3371A3E-13E1-4428-9995-CB65A9293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10</cp:revision>
  <dcterms:created xsi:type="dcterms:W3CDTF">2017-02-07T07:40:00Z</dcterms:created>
  <dcterms:modified xsi:type="dcterms:W3CDTF">2020-11-15T11:17:00Z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